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FAB7B" w14:textId="77777777" w:rsidR="004B459C" w:rsidRPr="00C26E43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E4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175951F0" w14:textId="6CCD8CCF" w:rsidR="0022665C" w:rsidRPr="009C365A" w:rsidRDefault="004B459C" w:rsidP="009C365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365A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</w:t>
      </w:r>
      <w:r w:rsidR="009C365A" w:rsidRPr="009C365A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9C365A" w:rsidRPr="009C365A">
        <w:rPr>
          <w:rFonts w:ascii="Times New Roman" w:hAnsi="Times New Roman" w:cs="Times New Roman"/>
          <w:b/>
          <w:bCs/>
          <w:sz w:val="24"/>
          <w:szCs w:val="24"/>
        </w:rPr>
        <w:t xml:space="preserve">«Сети промышленные. Беспроводные сети и профили связи. </w:t>
      </w:r>
      <w:proofErr w:type="spellStart"/>
      <w:r w:rsidR="009C365A" w:rsidRPr="009C365A">
        <w:rPr>
          <w:rFonts w:ascii="Times New Roman" w:hAnsi="Times New Roman" w:cs="Times New Roman"/>
          <w:b/>
          <w:bCs/>
          <w:sz w:val="24"/>
          <w:szCs w:val="24"/>
        </w:rPr>
        <w:t>WirelessHART</w:t>
      </w:r>
      <w:proofErr w:type="spellEnd"/>
      <w:r w:rsidR="009C365A" w:rsidRPr="009C365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49FC920" w14:textId="77777777" w:rsidR="009C365A" w:rsidRPr="00B51171" w:rsidRDefault="009C365A" w:rsidP="009C365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5D6FD" w14:textId="7B391FB5" w:rsidR="004B459C" w:rsidRDefault="004B459C" w:rsidP="00C26E43">
      <w:pPr>
        <w:spacing w:line="240" w:lineRule="auto"/>
        <w:ind w:firstLine="567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54895CB8" w14:textId="247CF014" w:rsidR="0022665C" w:rsidRPr="0022665C" w:rsidRDefault="0022665C" w:rsidP="003719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В рамках исполнения пункта 2.7 «Разработать комплекс регуляторных и стимулирующих мер по развитию элементов Индустрии 4.0» Протокола совещания с участием Президента Республики Казахстан по реализации Государственной программы «Цифровой Казахстан» от 4 марта 2020 года, Министерством индустрии и инфраструктурного развития Республики Казахстан (далее – Министерство) проводится работа по разработке комплекса стимулирующих мер для цифровизации производственных процессов.</w:t>
      </w:r>
    </w:p>
    <w:p w14:paraId="3C992AC2" w14:textId="50486C90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На сегодняшний день предприятия Казахстана сталкиваются как с внутренним, так и с внешними проблемами, обусловленными ключевыми отраслевыми тенденциями и требованиями. Многие из них не получают конкурентное преимущество и не создают более высокую ценность для своих заинтересованных сторон, не используя цифровые технологии для создания дифференцированных бизнес-моделей и повышения качества всего, что они делают.</w:t>
      </w:r>
    </w:p>
    <w:p w14:paraId="5B0A2912" w14:textId="77777777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В настоящий момент многие предприятия в Казахстане приступили к внедрению цифровых технологий в производственные процессы. Сдерживающими факторами выступают недостаточное наличие финансовых ресурсов, отсутствие стандартов и неразвитость нормативных требований. Кроме того, у каждого предприятия свое понимание «цифровой трансформации», так как отсутствуют единое определение «Индустрии 4.0» и технологий.</w:t>
      </w:r>
    </w:p>
    <w:p w14:paraId="46EBD1FF" w14:textId="77777777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Благодаря стандартам возможно осуществить глубокий анализ и внедрение выгодных решений по цифровизации, а также создать единую норму для предприятий для улучшения бизнес-процессов и выхода на международный рынок.</w:t>
      </w:r>
    </w:p>
    <w:p w14:paraId="039EBBB1" w14:textId="77777777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Сегодня в Казахстане возникает реальная необходимость в цифровизации промышленных предприятий, так как проблема обработки огромных массивов данных, возникающая на крупных производствах, может быть решена только за счет использования машин и стандартов. Цифровые стандарты дают возможность машинам не только выполнять автоматические действия, но и взаимодействовать между собой в разных сферах работы предприятия.</w:t>
      </w:r>
    </w:p>
    <w:p w14:paraId="7B932EC4" w14:textId="022F55BD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Таким образом, речь идет уже не только об автоматизации отдельных этапов производства, но и о внедрении стандартов цифровых технологий, которые способны создать единую модель цифровой трансформации предприятия включающая не только производственные этапы, но и сопутствующую финансовую и организационную деятельность.</w:t>
      </w:r>
    </w:p>
    <w:p w14:paraId="06FEB184" w14:textId="2F9BC13D" w:rsidR="009C365A" w:rsidRPr="009C365A" w:rsidRDefault="009C365A" w:rsidP="009C365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365A">
        <w:rPr>
          <w:rFonts w:ascii="Times New Roman" w:hAnsi="Times New Roman" w:cs="Times New Roman"/>
          <w:sz w:val="24"/>
          <w:szCs w:val="24"/>
        </w:rPr>
        <w:t xml:space="preserve">Стандарт и его интерфейс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WirelessHART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обеспечивают 99,9% надежности сети - надежности, которая не имеет себе равных среди других беспроводных сетей. Сети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WirelessHART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достигают таких результатов за счет того, что они являются самоорганизующимися и самовосстанавливающимися узловыми сетями. Это означает, что у каждого устройства в сети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WirelessHART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имеется множество путей организации каналов связи, и все устройства поддерживают автоматическую конфигурацию пути передачи данных. Если один канал заблокирован, то сеть автоматически переорганизуется и начинает передавать данные по другому каналу (пути), чтобы обеспечить успешную передачу. Сети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WirelessHART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обеспечивают вам доступность данных об эксплуатации по необходимости. Информация, переданная по сети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WirelessHART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, защищена 128-битным шифрованием, чередованием сетевых ключей, определяемым пользователем, и радиосигналами, передаваемыми в расширенном спектре со скачкообразной перестройкой частоты. Интерфейс стандарта IEC 62591 может поддерживать до 20 беспроводных полевых устройств. После установки первоначальной сети можно быстро и просто </w:t>
      </w:r>
      <w:r w:rsidRPr="009C365A">
        <w:rPr>
          <w:rFonts w:ascii="Times New Roman" w:hAnsi="Times New Roman" w:cs="Times New Roman"/>
          <w:sz w:val="24"/>
          <w:szCs w:val="24"/>
        </w:rPr>
        <w:lastRenderedPageBreak/>
        <w:t xml:space="preserve">устанавливать дополнительные устройства, что позволяет планировать крупные установки и добавление устройств со временем. </w:t>
      </w:r>
    </w:p>
    <w:p w14:paraId="3B800CFF" w14:textId="79FA00D4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13FF6056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2021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.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Pr="00707E09">
        <w:rPr>
          <w:rFonts w:ascii="Times New Roman" w:hAnsi="Times New Roman" w:cs="Times New Roman"/>
          <w:sz w:val="24"/>
          <w:szCs w:val="24"/>
        </w:rPr>
        <w:t>4» февраля 2021 года № 38-НҚ</w:t>
      </w:r>
    </w:p>
    <w:p w14:paraId="235D2015" w14:textId="77777777" w:rsidR="0022665C" w:rsidRPr="00F468FE" w:rsidRDefault="0022665C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3FABABA6" w14:textId="21F02EBD" w:rsidR="009C365A" w:rsidRPr="009C365A" w:rsidRDefault="009C365A" w:rsidP="009C365A">
      <w:pPr>
        <w:pStyle w:val="11"/>
        <w:ind w:firstLine="567"/>
        <w:jc w:val="both"/>
        <w:rPr>
          <w:b/>
          <w:sz w:val="32"/>
          <w:szCs w:val="32"/>
        </w:rPr>
      </w:pPr>
      <w:r w:rsidRPr="009C365A">
        <w:rPr>
          <w:sz w:val="24"/>
          <w:szCs w:val="24"/>
        </w:rPr>
        <w:t xml:space="preserve">Стандарт предоставляет набор профилей связи для конкретных протоколов, которые будут использоваться при проектировании </w:t>
      </w:r>
      <w:r w:rsidRPr="009C365A">
        <w:rPr>
          <w:sz w:val="24"/>
          <w:szCs w:val="24"/>
        </w:rPr>
        <w:t>оборудования</w:t>
      </w:r>
      <w:r w:rsidRPr="009C365A">
        <w:rPr>
          <w:sz w:val="24"/>
          <w:szCs w:val="24"/>
        </w:rPr>
        <w:t xml:space="preserve">, участвующих в обмене данными при заводском производстве и управлении процессами на предприятии. Также стандарт </w:t>
      </w:r>
      <w:r w:rsidRPr="009C365A">
        <w:rPr>
          <w:sz w:val="24"/>
          <w:szCs w:val="24"/>
        </w:rPr>
        <w:t>представляет</w:t>
      </w:r>
      <w:r w:rsidRPr="009C365A">
        <w:rPr>
          <w:sz w:val="24"/>
          <w:szCs w:val="24"/>
        </w:rPr>
        <w:t xml:space="preserve"> модель передачи данных в реальном времени и средства для точной поддержки. Профиль </w:t>
      </w:r>
      <w:proofErr w:type="spellStart"/>
      <w:r w:rsidRPr="009C365A">
        <w:rPr>
          <w:sz w:val="24"/>
          <w:szCs w:val="24"/>
        </w:rPr>
        <w:t>WirelessHART</w:t>
      </w:r>
      <w:proofErr w:type="spellEnd"/>
      <w:r w:rsidRPr="009C365A">
        <w:rPr>
          <w:sz w:val="24"/>
          <w:szCs w:val="24"/>
        </w:rPr>
        <w:t xml:space="preserve"> описанный в стандарте способствует обеспечению значительных преимуществ в обеспечении автоматизации для более строгих требований безопасности, экологических критериев, критериев надежности и производительности. Также стандарт формирует модель беспроводного мониторинга конденсатоотводчиков и теплообменников для обеспечения информацией для минимизации энергопотребления завода. Беспроводный интерфейс стандарта IEC 62591 позволяет контроллеру обмениваться информацией с любым набором полевых устройств, до 20 устройств, при помощи протокола </w:t>
      </w:r>
      <w:proofErr w:type="spellStart"/>
      <w:r w:rsidRPr="009C365A">
        <w:rPr>
          <w:sz w:val="24"/>
          <w:szCs w:val="24"/>
        </w:rPr>
        <w:t>WirelessHART</w:t>
      </w:r>
      <w:proofErr w:type="spellEnd"/>
      <w:r w:rsidRPr="009C365A">
        <w:rPr>
          <w:sz w:val="24"/>
          <w:szCs w:val="24"/>
        </w:rPr>
        <w:t xml:space="preserve">™. Модуль поддерживает DOC24 ID KZLJ0OZ202110005170F129AC9передачу технологических данных, содержащихся в вычислителе расхода, и диагностическую информацию из полевых устройств </w:t>
      </w:r>
      <w:proofErr w:type="spellStart"/>
      <w:r w:rsidRPr="009C365A">
        <w:rPr>
          <w:sz w:val="24"/>
          <w:szCs w:val="24"/>
        </w:rPr>
        <w:t>WirelessHART</w:t>
      </w:r>
      <w:proofErr w:type="spellEnd"/>
      <w:r w:rsidRPr="009C365A">
        <w:rPr>
          <w:b/>
          <w:sz w:val="32"/>
          <w:szCs w:val="32"/>
        </w:rPr>
        <w:t xml:space="preserve"> </w:t>
      </w:r>
    </w:p>
    <w:p w14:paraId="5F37CB76" w14:textId="77777777" w:rsidR="009C365A" w:rsidRDefault="009C365A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7DF482A2" w14:textId="37E4CA75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564BF562" w14:textId="07B742C3" w:rsidR="0022665C" w:rsidRPr="0031443D" w:rsidRDefault="0031443D" w:rsidP="004B459C">
      <w:pPr>
        <w:pStyle w:val="11"/>
        <w:ind w:firstLine="567"/>
        <w:jc w:val="both"/>
        <w:rPr>
          <w:sz w:val="24"/>
          <w:szCs w:val="24"/>
        </w:rPr>
      </w:pPr>
      <w:r w:rsidRPr="0031443D">
        <w:rPr>
          <w:sz w:val="24"/>
          <w:szCs w:val="24"/>
        </w:rPr>
        <w:t xml:space="preserve">СТ РК </w:t>
      </w:r>
      <w:r w:rsidRPr="0031443D">
        <w:rPr>
          <w:sz w:val="24"/>
          <w:szCs w:val="24"/>
          <w:lang w:val="en-US"/>
        </w:rPr>
        <w:t>IEC</w:t>
      </w:r>
      <w:r w:rsidRPr="0031443D">
        <w:rPr>
          <w:sz w:val="24"/>
          <w:szCs w:val="24"/>
        </w:rPr>
        <w:t xml:space="preserve"> 61158-1* </w:t>
      </w:r>
      <w:r w:rsidRPr="0031443D">
        <w:rPr>
          <w:sz w:val="24"/>
          <w:szCs w:val="24"/>
        </w:rPr>
        <w:t>«Сети промышленные. Спецификации полевых шин. Часть 1. Обзор и руководство для серий стандартов IEC 61158 и IEC 61784»</w:t>
      </w:r>
    </w:p>
    <w:p w14:paraId="4396A81A" w14:textId="6FAEED53" w:rsidR="0031443D" w:rsidRPr="0031443D" w:rsidRDefault="0031443D" w:rsidP="004B459C">
      <w:pPr>
        <w:pStyle w:val="11"/>
        <w:ind w:firstLine="567"/>
        <w:jc w:val="both"/>
        <w:rPr>
          <w:sz w:val="24"/>
          <w:szCs w:val="24"/>
        </w:rPr>
      </w:pPr>
      <w:r w:rsidRPr="0031443D">
        <w:rPr>
          <w:sz w:val="24"/>
          <w:szCs w:val="24"/>
        </w:rPr>
        <w:t xml:space="preserve">СТ РК </w:t>
      </w:r>
      <w:r w:rsidRPr="0031443D">
        <w:rPr>
          <w:sz w:val="24"/>
          <w:szCs w:val="24"/>
          <w:lang w:val="en-US"/>
        </w:rPr>
        <w:t>IEC</w:t>
      </w:r>
      <w:r w:rsidRPr="0031443D">
        <w:rPr>
          <w:sz w:val="24"/>
          <w:szCs w:val="24"/>
        </w:rPr>
        <w:t xml:space="preserve"> 61158-2* </w:t>
      </w:r>
      <w:r w:rsidRPr="0031443D">
        <w:rPr>
          <w:sz w:val="24"/>
          <w:szCs w:val="24"/>
        </w:rPr>
        <w:t>«Сети промышленные. Спецификации полевых шин. Часть 2. Спецификация физического уровня и определение услуг»</w:t>
      </w:r>
    </w:p>
    <w:p w14:paraId="60B65636" w14:textId="77777777" w:rsidR="0031443D" w:rsidRDefault="0031443D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0CE26515" w:rsidR="00707E09" w:rsidRPr="0022665C" w:rsidRDefault="0022665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2665C">
        <w:rPr>
          <w:rFonts w:ascii="Times New Roman" w:hAnsi="Times New Roman" w:cs="Times New Roman"/>
          <w:sz w:val="24"/>
          <w:szCs w:val="24"/>
        </w:rPr>
        <w:t>ромышленные предприятия и другие субъекты национальной системы стандартизации, заинтересованные во внедрении элементов Индустрии 4.0</w:t>
      </w:r>
    </w:p>
    <w:p w14:paraId="338B2576" w14:textId="77777777" w:rsidR="0022665C" w:rsidRPr="00F468FE" w:rsidRDefault="0022665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3C0236" w14:textId="0F1F37F7" w:rsidR="004B459C" w:rsidRPr="0037198D" w:rsidRDefault="0037198D" w:rsidP="0037198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8D">
        <w:rPr>
          <w:rFonts w:ascii="Times New Roman" w:hAnsi="Times New Roman" w:cs="Times New Roman"/>
          <w:sz w:val="24"/>
          <w:szCs w:val="24"/>
        </w:rPr>
        <w:t>Министерство индустрии и инфраструктурного развития Республики Казахстан, АО Казахстанский центр индустрии и экспорта «</w:t>
      </w:r>
      <w:proofErr w:type="spellStart"/>
      <w:r w:rsidRPr="0037198D">
        <w:rPr>
          <w:rFonts w:ascii="Times New Roman" w:hAnsi="Times New Roman" w:cs="Times New Roman"/>
          <w:sz w:val="24"/>
          <w:szCs w:val="24"/>
        </w:rPr>
        <w:t>QazIndustry</w:t>
      </w:r>
      <w:proofErr w:type="spellEnd"/>
      <w:r w:rsidRPr="0037198D">
        <w:rPr>
          <w:rFonts w:ascii="Times New Roman" w:hAnsi="Times New Roman" w:cs="Times New Roman"/>
          <w:sz w:val="24"/>
          <w:szCs w:val="24"/>
        </w:rPr>
        <w:t xml:space="preserve">», ТК 34 «Информационные технологии», ТК 61 «Автоматическая идентификация», </w:t>
      </w:r>
      <w:r w:rsidR="0022665C" w:rsidRPr="0037198D">
        <w:rPr>
          <w:rFonts w:ascii="Times New Roman" w:hAnsi="Times New Roman" w:cs="Times New Roman"/>
          <w:sz w:val="24"/>
          <w:szCs w:val="24"/>
        </w:rPr>
        <w:t>промышленные предприятия и другие субъекты национальной системы стандартизации, заинтересованные во внедрении элементов Индустрии 4.0</w:t>
      </w:r>
      <w:r w:rsidRPr="0037198D">
        <w:rPr>
          <w:rFonts w:ascii="Times New Roman" w:hAnsi="Times New Roman" w:cs="Times New Roman"/>
          <w:sz w:val="24"/>
          <w:szCs w:val="24"/>
        </w:rPr>
        <w:t>.</w:t>
      </w: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97166F7" w14:textId="77777777" w:rsidR="009C365A" w:rsidRPr="009C365A" w:rsidRDefault="009C365A" w:rsidP="009C365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76402565"/>
      <w:bookmarkStart w:id="1" w:name="_Hlk73520124"/>
      <w:r w:rsidRPr="009C365A">
        <w:rPr>
          <w:rFonts w:ascii="Times New Roman" w:hAnsi="Times New Roman" w:cs="Times New Roman"/>
          <w:sz w:val="24"/>
          <w:szCs w:val="24"/>
        </w:rPr>
        <w:t xml:space="preserve">Настоящий стандарт идентичен международному стандарту IEC 62591:2016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Industrial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networks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Wireless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communication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network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communication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profiles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lastRenderedPageBreak/>
        <w:t>WirelessHART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 xml:space="preserve"> (Сети промышленные. Беспроводные сети и профили связи. </w:t>
      </w:r>
      <w:proofErr w:type="spellStart"/>
      <w:r w:rsidRPr="009C365A">
        <w:rPr>
          <w:rFonts w:ascii="Times New Roman" w:hAnsi="Times New Roman" w:cs="Times New Roman"/>
          <w:sz w:val="24"/>
          <w:szCs w:val="24"/>
        </w:rPr>
        <w:t>WirelessHART</w:t>
      </w:r>
      <w:proofErr w:type="spellEnd"/>
      <w:r w:rsidRPr="009C365A">
        <w:rPr>
          <w:rFonts w:ascii="Times New Roman" w:hAnsi="Times New Roman" w:cs="Times New Roman"/>
          <w:sz w:val="24"/>
          <w:szCs w:val="24"/>
        </w:rPr>
        <w:t>)</w:t>
      </w:r>
      <w:bookmarkEnd w:id="0"/>
      <w:r w:rsidRPr="009C365A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41A5708F" w14:textId="77777777" w:rsidR="00B51171" w:rsidRDefault="00B51171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C506BA9" w14:textId="45859D7B" w:rsidR="004B459C" w:rsidRDefault="004B459C" w:rsidP="0037198D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707E09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7E6C6A7A" w:rsidR="00707E09" w:rsidRPr="0037198D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7E0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707E09">
        <w:rPr>
          <w:rFonts w:ascii="Times New Roman" w:hAnsi="Times New Roman" w:cs="Times New Roman"/>
          <w:sz w:val="24"/>
          <w:szCs w:val="24"/>
        </w:rPr>
        <w:t xml:space="preserve">: </w:t>
      </w:r>
      <w:r w:rsidR="0037198D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="0037198D" w:rsidRPr="0037198D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37198D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37198D" w:rsidRPr="0037198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37198D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14:paraId="670A1331" w14:textId="1083B795" w:rsidR="004B459C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E362D7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="00707E09"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755017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6E947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547A7CF8" w14:textId="6885EE33" w:rsidR="00FF020F" w:rsidRPr="00600D19" w:rsidRDefault="00707E09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E09">
        <w:rPr>
          <w:rFonts w:ascii="Times New Roman" w:hAnsi="Times New Roman" w:cs="Times New Roman"/>
          <w:bCs/>
          <w:sz w:val="24"/>
          <w:szCs w:val="24"/>
        </w:rPr>
        <w:t>* на стадии разработки</w:t>
      </w:r>
    </w:p>
    <w:sectPr w:rsidR="00FF020F" w:rsidRPr="00600D19" w:rsidSect="0037198D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5954E" w14:textId="77777777" w:rsidR="00F33082" w:rsidRDefault="00F33082" w:rsidP="00A4133A">
      <w:pPr>
        <w:spacing w:after="0" w:line="240" w:lineRule="auto"/>
      </w:pPr>
      <w:r>
        <w:separator/>
      </w:r>
    </w:p>
  </w:endnote>
  <w:endnote w:type="continuationSeparator" w:id="0">
    <w:p w14:paraId="24E373D3" w14:textId="77777777" w:rsidR="00F33082" w:rsidRDefault="00F33082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459C" w:rsidRPr="001E002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341AE" w14:textId="77777777" w:rsidR="00F33082" w:rsidRDefault="00F33082" w:rsidP="00A4133A">
      <w:pPr>
        <w:spacing w:after="0" w:line="240" w:lineRule="auto"/>
      </w:pPr>
      <w:r>
        <w:separator/>
      </w:r>
    </w:p>
  </w:footnote>
  <w:footnote w:type="continuationSeparator" w:id="0">
    <w:p w14:paraId="4C8310DF" w14:textId="77777777" w:rsidR="00F33082" w:rsidRDefault="00F33082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2665C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1443D"/>
    <w:rsid w:val="00327EBD"/>
    <w:rsid w:val="00350BB1"/>
    <w:rsid w:val="0037198D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519CC"/>
    <w:rsid w:val="00762B33"/>
    <w:rsid w:val="0076450A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C365A"/>
    <w:rsid w:val="009E0014"/>
    <w:rsid w:val="009E4D11"/>
    <w:rsid w:val="009F00FB"/>
    <w:rsid w:val="00A17BB9"/>
    <w:rsid w:val="00A217B2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171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26E43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33082"/>
    <w:rsid w:val="00F43D76"/>
    <w:rsid w:val="00F468FE"/>
    <w:rsid w:val="00F474F7"/>
    <w:rsid w:val="00F53B50"/>
    <w:rsid w:val="00F702BB"/>
    <w:rsid w:val="00F8271F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048612EB-FECD-4212-BDA7-3CF19A61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Adilet Turumov</cp:lastModifiedBy>
  <cp:revision>15</cp:revision>
  <cp:lastPrinted>2019-05-06T08:17:00Z</cp:lastPrinted>
  <dcterms:created xsi:type="dcterms:W3CDTF">2019-11-21T16:05:00Z</dcterms:created>
  <dcterms:modified xsi:type="dcterms:W3CDTF">2021-07-05T12:57:00Z</dcterms:modified>
</cp:coreProperties>
</file>